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2F46" w14:textId="77777777" w:rsidR="002E6D15" w:rsidRDefault="002E6D15">
      <w:bookmarkStart w:id="0" w:name="_GoBack"/>
      <w:bookmarkEnd w:id="0"/>
    </w:p>
    <w:p w14:paraId="53B0330C" w14:textId="77777777" w:rsidR="00B64EA8" w:rsidRDefault="00B64EA8"/>
    <w:p w14:paraId="29A32A0E" w14:textId="77777777" w:rsidR="00B64EA8" w:rsidRDefault="00B64EA8"/>
    <w:p w14:paraId="73912BA2" w14:textId="77777777" w:rsidR="00B64EA8" w:rsidRDefault="00B64EA8"/>
    <w:p w14:paraId="2343C9CF" w14:textId="77777777" w:rsidR="00B64EA8" w:rsidRDefault="00B64EA8"/>
    <w:p w14:paraId="7AA1C9A9" w14:textId="77777777" w:rsidR="00B64EA8" w:rsidRDefault="00B64EA8"/>
    <w:p w14:paraId="2BC252D4" w14:textId="77777777" w:rsidR="00B64EA8" w:rsidRDefault="00B64EA8"/>
    <w:p w14:paraId="58F0615C" w14:textId="77777777" w:rsidR="00B64EA8" w:rsidRDefault="00B64EA8"/>
    <w:p w14:paraId="18D3F82A" w14:textId="77777777" w:rsidR="00B64EA8" w:rsidRDefault="00B64EA8"/>
    <w:p w14:paraId="16E432C2" w14:textId="77777777" w:rsidR="00B64EA8" w:rsidRDefault="00B64EA8"/>
    <w:p w14:paraId="4B7C0B9A" w14:textId="77777777" w:rsidR="00B64EA8" w:rsidRDefault="00B64EA8">
      <w:r>
        <w:rPr>
          <w:noProof/>
        </w:rPr>
        <w:drawing>
          <wp:inline distT="0" distB="0" distL="0" distR="0" wp14:anchorId="58D5B91B" wp14:editId="5C9FDEAB">
            <wp:extent cx="5486400" cy="1382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1 at 11.06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E597" w14:textId="77777777" w:rsidR="00B64EA8" w:rsidRDefault="00B64EA8"/>
    <w:p w14:paraId="7C2E39F5" w14:textId="77777777" w:rsidR="004A00D6" w:rsidRDefault="004A00D6"/>
    <w:p w14:paraId="1472652A" w14:textId="77777777" w:rsidR="004A00D6" w:rsidRDefault="004A00D6"/>
    <w:p w14:paraId="039FCB29" w14:textId="3634E64D" w:rsidR="004A00D6" w:rsidRDefault="0076065D" w:rsidP="0076065D">
      <w:pPr>
        <w:jc w:val="center"/>
        <w:rPr>
          <w:sz w:val="48"/>
          <w:szCs w:val="48"/>
        </w:rPr>
      </w:pPr>
      <w:r>
        <w:rPr>
          <w:sz w:val="48"/>
          <w:szCs w:val="48"/>
        </w:rPr>
        <w:t>RED</w:t>
      </w:r>
      <w:r w:rsidR="00314EC9">
        <w:rPr>
          <w:sz w:val="48"/>
          <w:szCs w:val="48"/>
        </w:rPr>
        <w:t xml:space="preserve"> </w:t>
      </w:r>
      <w:r>
        <w:rPr>
          <w:sz w:val="48"/>
          <w:szCs w:val="48"/>
        </w:rPr>
        <w:t>Student Educational Awards (SEA)</w:t>
      </w:r>
      <w:r w:rsidR="00B51DA1">
        <w:rPr>
          <w:sz w:val="48"/>
          <w:szCs w:val="48"/>
        </w:rPr>
        <w:t xml:space="preserve"> </w:t>
      </w:r>
      <w:r w:rsidR="00956661">
        <w:rPr>
          <w:sz w:val="48"/>
          <w:szCs w:val="48"/>
        </w:rPr>
        <w:t>Report</w:t>
      </w:r>
      <w:r w:rsidR="00B53770">
        <w:rPr>
          <w:sz w:val="48"/>
          <w:szCs w:val="48"/>
        </w:rPr>
        <w:t xml:space="preserve"> </w:t>
      </w:r>
      <w:r w:rsidR="00372B97">
        <w:rPr>
          <w:sz w:val="48"/>
          <w:szCs w:val="48"/>
        </w:rPr>
        <w:t xml:space="preserve">User </w:t>
      </w:r>
      <w:r w:rsidR="00B51DA1">
        <w:rPr>
          <w:sz w:val="48"/>
          <w:szCs w:val="48"/>
        </w:rPr>
        <w:t>Manual</w:t>
      </w:r>
    </w:p>
    <w:p w14:paraId="37ADD5AF" w14:textId="77777777" w:rsidR="003B5989" w:rsidRDefault="003B5989" w:rsidP="004A00D6">
      <w:pPr>
        <w:jc w:val="center"/>
        <w:rPr>
          <w:sz w:val="48"/>
          <w:szCs w:val="48"/>
        </w:rPr>
      </w:pPr>
    </w:p>
    <w:p w14:paraId="22EB73AB" w14:textId="77777777" w:rsidR="003B5989" w:rsidRDefault="003B5989" w:rsidP="004A00D6">
      <w:pPr>
        <w:jc w:val="center"/>
        <w:rPr>
          <w:sz w:val="48"/>
          <w:szCs w:val="48"/>
        </w:rPr>
      </w:pPr>
    </w:p>
    <w:p w14:paraId="3DC11979" w14:textId="77777777" w:rsidR="003B5989" w:rsidRDefault="003B5989" w:rsidP="004A00D6">
      <w:pPr>
        <w:jc w:val="center"/>
        <w:rPr>
          <w:sz w:val="48"/>
          <w:szCs w:val="48"/>
        </w:rPr>
      </w:pPr>
    </w:p>
    <w:p w14:paraId="33FB1332" w14:textId="77777777" w:rsidR="003B5989" w:rsidRDefault="003B5989" w:rsidP="004A00D6">
      <w:pPr>
        <w:jc w:val="center"/>
        <w:rPr>
          <w:sz w:val="48"/>
          <w:szCs w:val="48"/>
        </w:rPr>
      </w:pPr>
    </w:p>
    <w:p w14:paraId="421C2FA5" w14:textId="77777777" w:rsidR="003B5989" w:rsidRDefault="003B5989" w:rsidP="004A00D6">
      <w:pPr>
        <w:jc w:val="center"/>
        <w:rPr>
          <w:sz w:val="48"/>
          <w:szCs w:val="48"/>
        </w:rPr>
      </w:pPr>
    </w:p>
    <w:p w14:paraId="4E5C958C" w14:textId="77777777" w:rsidR="003B5989" w:rsidRDefault="003B5989" w:rsidP="004A00D6">
      <w:pPr>
        <w:jc w:val="center"/>
        <w:rPr>
          <w:sz w:val="48"/>
          <w:szCs w:val="48"/>
        </w:rPr>
      </w:pPr>
    </w:p>
    <w:p w14:paraId="50E1F613" w14:textId="77777777" w:rsidR="003B5989" w:rsidRDefault="003B5989" w:rsidP="004A00D6">
      <w:pPr>
        <w:jc w:val="center"/>
        <w:rPr>
          <w:sz w:val="48"/>
          <w:szCs w:val="48"/>
        </w:rPr>
      </w:pPr>
    </w:p>
    <w:p w14:paraId="07AA050E" w14:textId="77777777" w:rsidR="003B5989" w:rsidRDefault="003B5989" w:rsidP="004A00D6">
      <w:pPr>
        <w:jc w:val="center"/>
        <w:rPr>
          <w:sz w:val="48"/>
          <w:szCs w:val="48"/>
        </w:rPr>
      </w:pPr>
    </w:p>
    <w:p w14:paraId="25397DE9" w14:textId="77777777" w:rsidR="004A63EF" w:rsidRDefault="00F8527E" w:rsidP="004A63EF">
      <w:pPr>
        <w:jc w:val="center"/>
        <w:rPr>
          <w:sz w:val="20"/>
          <w:szCs w:val="20"/>
        </w:rPr>
      </w:pPr>
      <w:r>
        <w:rPr>
          <w:sz w:val="20"/>
          <w:szCs w:val="20"/>
        </w:rPr>
        <w:t>Written By:  Vonda Lee</w:t>
      </w:r>
    </w:p>
    <w:p w14:paraId="0461D8FD" w14:textId="6DC1F91D" w:rsidR="0058283E" w:rsidRDefault="0058283E" w:rsidP="004A63EF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26, 2015</w:t>
      </w:r>
    </w:p>
    <w:p w14:paraId="325A7AD4" w14:textId="77777777" w:rsidR="00F8527E" w:rsidRDefault="00F8527E" w:rsidP="009E4975">
      <w:pPr>
        <w:jc w:val="both"/>
        <w:rPr>
          <w:sz w:val="20"/>
          <w:szCs w:val="20"/>
        </w:rPr>
      </w:pPr>
    </w:p>
    <w:p w14:paraId="5426F6FF" w14:textId="77777777" w:rsidR="00F8527E" w:rsidRPr="000055AF" w:rsidRDefault="00F8527E" w:rsidP="009E4975">
      <w:pPr>
        <w:jc w:val="both"/>
        <w:rPr>
          <w:sz w:val="20"/>
          <w:szCs w:val="20"/>
        </w:rPr>
      </w:pPr>
    </w:p>
    <w:p w14:paraId="4D54E972" w14:textId="77777777" w:rsidR="0009381B" w:rsidRDefault="0009381B" w:rsidP="0009381B">
      <w:pPr>
        <w:ind w:left="360"/>
        <w:jc w:val="both"/>
      </w:pPr>
    </w:p>
    <w:p w14:paraId="0CBD588D" w14:textId="49B7CF81" w:rsidR="007B3228" w:rsidRDefault="007B3228" w:rsidP="007B322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You can now</w:t>
      </w:r>
      <w:r w:rsidRPr="0076065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generate</w:t>
      </w:r>
      <w:r w:rsidRPr="0076065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report</w:t>
      </w:r>
      <w:r w:rsidRPr="0076065D">
        <w:rPr>
          <w:rFonts w:eastAsia="Times New Roman" w:cs="Times New Roman"/>
        </w:rPr>
        <w:t xml:space="preserve"> for Student Educational Awards (e.g., scholarships, fellowships, stipends, travel awards) </w:t>
      </w:r>
      <w:r>
        <w:rPr>
          <w:rFonts w:eastAsia="Times New Roman" w:cs="Times New Roman"/>
        </w:rPr>
        <w:t>to be processed or being processed</w:t>
      </w:r>
      <w:r w:rsidRPr="0076065D">
        <w:rPr>
          <w:rFonts w:eastAsia="Times New Roman" w:cs="Times New Roman"/>
        </w:rPr>
        <w:t xml:space="preserve"> by the Office of Student Financial Aid or Financial Services</w:t>
      </w:r>
      <w:r>
        <w:rPr>
          <w:rFonts w:eastAsia="Times New Roman" w:cs="Times New Roman"/>
        </w:rPr>
        <w:t xml:space="preserve">.  This report will give the Initiator the ability to review the status of submitted awards.  The report column called </w:t>
      </w:r>
      <w:r w:rsidRPr="00933144">
        <w:rPr>
          <w:rFonts w:eastAsia="Times New Roman" w:cs="Times New Roman"/>
          <w:b/>
          <w:i/>
        </w:rPr>
        <w:t>CURRENT STATUS</w:t>
      </w:r>
      <w:r>
        <w:rPr>
          <w:rFonts w:eastAsia="Times New Roman" w:cs="Times New Roman"/>
        </w:rPr>
        <w:t xml:space="preserve"> will </w:t>
      </w:r>
      <w:r w:rsidR="005F29B8">
        <w:rPr>
          <w:rFonts w:eastAsia="Times New Roman" w:cs="Times New Roman"/>
        </w:rPr>
        <w:t>display information in detail</w:t>
      </w:r>
      <w:r>
        <w:rPr>
          <w:rFonts w:eastAsia="Times New Roman" w:cs="Times New Roman"/>
        </w:rPr>
        <w:t xml:space="preserve"> if the award has been processed or is being processed by the</w:t>
      </w:r>
      <w:r w:rsidR="005F29B8">
        <w:rPr>
          <w:rFonts w:eastAsia="Times New Roman" w:cs="Times New Roman"/>
        </w:rPr>
        <w:t xml:space="preserve"> particular</w:t>
      </w:r>
      <w:r>
        <w:rPr>
          <w:rFonts w:eastAsia="Times New Roman" w:cs="Times New Roman"/>
        </w:rPr>
        <w:t xml:space="preserve"> Fund Specialist’s (Budget, Financial Aid, Grants &amp; Contracts, or Travel &amp; Complex Payments) area.</w:t>
      </w:r>
    </w:p>
    <w:p w14:paraId="56FAD3D1" w14:textId="77777777" w:rsidR="007B3228" w:rsidRDefault="007B3228" w:rsidP="007B3228">
      <w:pPr>
        <w:jc w:val="both"/>
        <w:rPr>
          <w:rFonts w:eastAsia="Times New Roman" w:cs="Times New Roman"/>
        </w:rPr>
      </w:pPr>
    </w:p>
    <w:p w14:paraId="6F9CD469" w14:textId="77777777" w:rsidR="007B3228" w:rsidRDefault="007B3228" w:rsidP="007B3228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following is a list of report selection criteria:</w:t>
      </w:r>
    </w:p>
    <w:p w14:paraId="6E8DB807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Term (Multiple Selection Option)</w:t>
      </w:r>
    </w:p>
    <w:p w14:paraId="4DD9D65C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Award Status</w:t>
      </w:r>
    </w:p>
    <w:p w14:paraId="39015DF7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Status</w:t>
      </w:r>
    </w:p>
    <w:p w14:paraId="047E9EB5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Initiator</w:t>
      </w:r>
    </w:p>
    <w:p w14:paraId="089B2E4B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Student UNCC ID (SID)</w:t>
      </w:r>
    </w:p>
    <w:p w14:paraId="444BB0FD" w14:textId="77777777" w:rsidR="007B3228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Fund Number</w:t>
      </w:r>
    </w:p>
    <w:p w14:paraId="26D1A72A" w14:textId="77777777" w:rsidR="007B3228" w:rsidRPr="00956661" w:rsidRDefault="007B3228" w:rsidP="007B3228">
      <w:pPr>
        <w:pStyle w:val="ListParagraph"/>
        <w:numPr>
          <w:ilvl w:val="0"/>
          <w:numId w:val="3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Report Output</w:t>
      </w:r>
    </w:p>
    <w:p w14:paraId="5406B426" w14:textId="77777777" w:rsidR="007B3228" w:rsidRDefault="007B3228" w:rsidP="007B3228">
      <w:pPr>
        <w:jc w:val="both"/>
        <w:rPr>
          <w:rFonts w:eastAsia="Times New Roman" w:cs="Times New Roman"/>
          <w:color w:val="000000"/>
        </w:rPr>
      </w:pPr>
    </w:p>
    <w:p w14:paraId="2039F0FF" w14:textId="385663C9" w:rsidR="007B3228" w:rsidRDefault="004A117D" w:rsidP="007B322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You can enter in a combination of the above parameters to generate a custom</w:t>
      </w:r>
      <w:r w:rsidR="001666C2">
        <w:rPr>
          <w:rFonts w:eastAsia="Times New Roman" w:cs="Times New Roman"/>
        </w:rPr>
        <w:t xml:space="preserve"> report.  </w:t>
      </w:r>
      <w:r>
        <w:rPr>
          <w:rFonts w:eastAsia="Times New Roman" w:cs="Times New Roman"/>
        </w:rPr>
        <w:t>Also, y</w:t>
      </w:r>
      <w:r w:rsidR="007B3228">
        <w:rPr>
          <w:rFonts w:eastAsia="Times New Roman" w:cs="Times New Roman"/>
        </w:rPr>
        <w:t xml:space="preserve">ou can select </w:t>
      </w:r>
      <w:r>
        <w:rPr>
          <w:rFonts w:eastAsia="Times New Roman" w:cs="Times New Roman"/>
        </w:rPr>
        <w:t xml:space="preserve">between </w:t>
      </w:r>
      <w:r w:rsidR="007B3228">
        <w:rPr>
          <w:rFonts w:eastAsia="Times New Roman" w:cs="Times New Roman"/>
        </w:rPr>
        <w:t xml:space="preserve">two report output options: HTML or Excel.  </w:t>
      </w:r>
    </w:p>
    <w:p w14:paraId="69DF1C48" w14:textId="77777777" w:rsidR="007B3228" w:rsidRDefault="007B3228" w:rsidP="007B3228">
      <w:pPr>
        <w:jc w:val="both"/>
        <w:rPr>
          <w:rFonts w:eastAsia="Times New Roman" w:cs="Times New Roman"/>
        </w:rPr>
      </w:pPr>
    </w:p>
    <w:p w14:paraId="2F4CF875" w14:textId="653EF5B3" w:rsidR="007B3228" w:rsidRDefault="007B3228" w:rsidP="007B3228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*</w:t>
      </w:r>
      <w:r w:rsidRPr="00956661">
        <w:rPr>
          <w:rFonts w:eastAsia="Times New Roman" w:cs="Times New Roman"/>
          <w:b/>
        </w:rPr>
        <w:t>Note for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Chrome users:</w:t>
      </w:r>
      <w:r>
        <w:rPr>
          <w:rFonts w:eastAsia="Times New Roman" w:cs="Times New Roman"/>
        </w:rPr>
        <w:t xml:space="preserve"> When using the "Excel" report output</w:t>
      </w:r>
      <w:r w:rsidR="001666C2">
        <w:rPr>
          <w:rFonts w:eastAsia="Times New Roman" w:cs="Times New Roman"/>
        </w:rPr>
        <w:t xml:space="preserve"> type</w:t>
      </w:r>
      <w:r>
        <w:rPr>
          <w:rFonts w:eastAsia="Times New Roman" w:cs="Times New Roman"/>
        </w:rPr>
        <w:t xml:space="preserve">, please save the resulting </w:t>
      </w:r>
      <w:r w:rsidRPr="001666C2">
        <w:rPr>
          <w:rFonts w:eastAsia="Times New Roman" w:cs="Times New Roman"/>
          <w:i/>
        </w:rPr>
        <w:t>WFServlet.ibfs</w:t>
      </w:r>
      <w:r>
        <w:rPr>
          <w:rFonts w:eastAsia="Times New Roman" w:cs="Times New Roman"/>
        </w:rPr>
        <w:t xml:space="preserve"> file with an </w:t>
      </w:r>
      <w:r w:rsidRPr="00956661">
        <w:rPr>
          <w:rFonts w:eastAsia="Times New Roman" w:cs="Times New Roman"/>
          <w:b/>
          <w:i/>
        </w:rPr>
        <w:t>xlsx</w:t>
      </w:r>
      <w:r>
        <w:rPr>
          <w:rFonts w:eastAsia="Times New Roman" w:cs="Times New Roman"/>
        </w:rPr>
        <w:t xml:space="preserve"> extension so the report will open in Excel.</w:t>
      </w:r>
    </w:p>
    <w:p w14:paraId="36E47579" w14:textId="77777777" w:rsidR="007B3228" w:rsidRDefault="007B3228" w:rsidP="007B3228">
      <w:pPr>
        <w:jc w:val="both"/>
        <w:rPr>
          <w:rFonts w:eastAsia="Times New Roman" w:cs="Times New Roman"/>
        </w:rPr>
      </w:pPr>
    </w:p>
    <w:p w14:paraId="2CCF5E0A" w14:textId="08600225" w:rsidR="00417607" w:rsidRPr="0076065D" w:rsidRDefault="007B3228" w:rsidP="007B322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Award data for reporting is stored in ODS and will be refreshed to match production twice a day—</w:t>
      </w:r>
      <w:r w:rsidRPr="00716060">
        <w:rPr>
          <w:rFonts w:eastAsia="Times New Roman" w:cs="Times New Roman"/>
          <w:b/>
        </w:rPr>
        <w:t>at noon and again at 3:00 am</w:t>
      </w:r>
      <w:r w:rsidR="00417607">
        <w:rPr>
          <w:rFonts w:eastAsia="Times New Roman" w:cs="Times New Roman"/>
        </w:rPr>
        <w:t>.  To get update information, please generate your reports accordingly.</w:t>
      </w:r>
    </w:p>
    <w:p w14:paraId="1C6DA426" w14:textId="77777777" w:rsidR="0009381B" w:rsidRPr="000C78E9" w:rsidRDefault="0009381B" w:rsidP="0009381B">
      <w:pPr>
        <w:jc w:val="both"/>
        <w:rPr>
          <w:sz w:val="20"/>
          <w:szCs w:val="20"/>
        </w:rPr>
      </w:pPr>
    </w:p>
    <w:p w14:paraId="178CB3D4" w14:textId="77777777" w:rsidR="002754FF" w:rsidRDefault="002754FF">
      <w:r>
        <w:br w:type="page"/>
      </w:r>
    </w:p>
    <w:p w14:paraId="0BDB8E7B" w14:textId="77777777" w:rsidR="002754FF" w:rsidRDefault="002754FF" w:rsidP="002754FF">
      <w:pPr>
        <w:jc w:val="both"/>
      </w:pPr>
    </w:p>
    <w:p w14:paraId="1AFDB0CD" w14:textId="59FA93A9" w:rsidR="007B3228" w:rsidRDefault="007B3228" w:rsidP="007B3228">
      <w:pPr>
        <w:jc w:val="both"/>
      </w:pPr>
      <w:r>
        <w:t>Generating the Report:</w:t>
      </w:r>
    </w:p>
    <w:p w14:paraId="7CFFA9F6" w14:textId="77777777" w:rsidR="007B3228" w:rsidRDefault="007B3228" w:rsidP="007B3228">
      <w:pPr>
        <w:jc w:val="both"/>
      </w:pPr>
    </w:p>
    <w:p w14:paraId="353F0AD1" w14:textId="0F7265C2" w:rsidR="0009381B" w:rsidRDefault="007B3228" w:rsidP="0009381B">
      <w:pPr>
        <w:pStyle w:val="ListParagraph"/>
        <w:numPr>
          <w:ilvl w:val="0"/>
          <w:numId w:val="6"/>
        </w:numPr>
        <w:jc w:val="both"/>
      </w:pPr>
      <w:r>
        <w:t xml:space="preserve">Go to the Research and Economic Development main webpage, </w:t>
      </w:r>
      <w:hyperlink r:id="rId10" w:history="1">
        <w:r w:rsidRPr="00716060">
          <w:rPr>
            <w:rStyle w:val="Hyperlink"/>
            <w:b/>
          </w:rPr>
          <w:t>https://research.uncc.edu</w:t>
        </w:r>
      </w:hyperlink>
      <w:r>
        <w:rPr>
          <w:rStyle w:val="Hyperlink"/>
        </w:rPr>
        <w:t>.</w:t>
      </w:r>
      <w:r>
        <w:t xml:space="preserve"> </w:t>
      </w:r>
    </w:p>
    <w:p w14:paraId="5E58326F" w14:textId="50B1BB2E" w:rsidR="007B3228" w:rsidRDefault="007B3228" w:rsidP="00835D36">
      <w:pPr>
        <w:pStyle w:val="ListParagraph"/>
        <w:numPr>
          <w:ilvl w:val="0"/>
          <w:numId w:val="6"/>
        </w:numPr>
        <w:jc w:val="both"/>
      </w:pPr>
      <w:r w:rsidRPr="0076065D">
        <w:t xml:space="preserve">Click the </w:t>
      </w:r>
      <w:hyperlink r:id="rId11" w:history="1">
        <w:r w:rsidRPr="0091201A">
          <w:rPr>
            <w:rStyle w:val="Hyperlink"/>
            <w:b/>
          </w:rPr>
          <w:t>Student Educational Award Report</w:t>
        </w:r>
      </w:hyperlink>
      <w:r>
        <w:t xml:space="preserve"> link at the top of the right-hand panel.</w:t>
      </w:r>
      <w:r w:rsidR="00835D36">
        <w:t xml:space="preserve">  T</w:t>
      </w:r>
      <w:r w:rsidR="00835D36" w:rsidRPr="0076065D">
        <w:t xml:space="preserve">he </w:t>
      </w:r>
      <w:r w:rsidR="00835D36">
        <w:t>Report Express Login screen</w:t>
      </w:r>
      <w:r w:rsidR="00835D36" w:rsidRPr="0076065D">
        <w:t xml:space="preserve"> will </w:t>
      </w:r>
      <w:r w:rsidR="00835D36">
        <w:t>display</w:t>
      </w:r>
      <w:r w:rsidR="00835D36" w:rsidRPr="0076065D">
        <w:t xml:space="preserve"> as </w:t>
      </w:r>
      <w:r w:rsidR="00835D36">
        <w:t>shown</w:t>
      </w:r>
      <w:r w:rsidR="00835D36" w:rsidRPr="0076065D">
        <w:t xml:space="preserve"> below</w:t>
      </w:r>
      <w:r w:rsidR="00835D36">
        <w:t>:</w:t>
      </w:r>
    </w:p>
    <w:p w14:paraId="755D4D75" w14:textId="77777777" w:rsidR="003D222B" w:rsidRPr="0076065D" w:rsidRDefault="003D222B" w:rsidP="003D222B">
      <w:pPr>
        <w:jc w:val="both"/>
      </w:pPr>
    </w:p>
    <w:p w14:paraId="4E8EB291" w14:textId="77777777" w:rsidR="0009381B" w:rsidRPr="0076065D" w:rsidRDefault="0009381B" w:rsidP="00C45493">
      <w:pPr>
        <w:ind w:left="-270" w:firstLine="450"/>
        <w:jc w:val="center"/>
      </w:pPr>
      <w:r w:rsidRPr="0076065D">
        <w:rPr>
          <w:noProof/>
        </w:rPr>
        <w:drawing>
          <wp:inline distT="0" distB="0" distL="0" distR="0" wp14:anchorId="505655F4" wp14:editId="010CE39F">
            <wp:extent cx="4438844" cy="5229860"/>
            <wp:effectExtent l="127000" t="127000" r="209550" b="2057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5-18 at 10.02.1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164" cy="5230237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AC537C" w14:textId="41327062" w:rsidR="003513E3" w:rsidRDefault="00E93629" w:rsidP="00E17FDF">
      <w:pPr>
        <w:pStyle w:val="ListParagraph"/>
        <w:numPr>
          <w:ilvl w:val="0"/>
          <w:numId w:val="6"/>
        </w:numPr>
      </w:pPr>
      <w:r>
        <w:t>Login using your NinerNet credentials</w:t>
      </w:r>
      <w:r w:rsidR="003513E3">
        <w:t>.</w:t>
      </w:r>
    </w:p>
    <w:p w14:paraId="381FD3BA" w14:textId="77777777" w:rsidR="003513E3" w:rsidRDefault="003513E3">
      <w:r>
        <w:br w:type="page"/>
      </w:r>
    </w:p>
    <w:p w14:paraId="380A5446" w14:textId="77777777" w:rsidR="003513E3" w:rsidRDefault="003513E3" w:rsidP="003513E3"/>
    <w:p w14:paraId="02F2B25B" w14:textId="7DAC6970" w:rsidR="003513E3" w:rsidRDefault="003513E3" w:rsidP="00E17FDF">
      <w:pPr>
        <w:pStyle w:val="ListParagraph"/>
        <w:numPr>
          <w:ilvl w:val="0"/>
          <w:numId w:val="6"/>
        </w:numPr>
      </w:pPr>
      <w:r>
        <w:t xml:space="preserve">Click on the </w:t>
      </w:r>
      <w:r w:rsidR="00E93629">
        <w:t>tab</w:t>
      </w:r>
      <w:r>
        <w:t xml:space="preserve">, </w:t>
      </w:r>
      <w:r w:rsidR="00E93629">
        <w:rPr>
          <w:b/>
          <w:i/>
        </w:rPr>
        <w:t>ImageNow</w:t>
      </w:r>
      <w:r>
        <w:t xml:space="preserve">, </w:t>
      </w:r>
      <w:r w:rsidR="00E93629">
        <w:t xml:space="preserve">at the top of the screen </w:t>
      </w:r>
      <w:r>
        <w:t xml:space="preserve">to </w:t>
      </w:r>
      <w:r w:rsidR="00E93629">
        <w:t>view the list of available reports</w:t>
      </w:r>
      <w:r>
        <w:t>, as shown below:</w:t>
      </w:r>
    </w:p>
    <w:p w14:paraId="6BD419BB" w14:textId="77777777" w:rsidR="003513E3" w:rsidRDefault="003513E3" w:rsidP="003513E3"/>
    <w:p w14:paraId="36D053EC" w14:textId="1D92883A" w:rsidR="003513E3" w:rsidRDefault="003513E3" w:rsidP="00E93629">
      <w:pPr>
        <w:ind w:left="-630" w:hanging="810"/>
      </w:pPr>
      <w:r w:rsidRPr="0076065D">
        <w:rPr>
          <w:noProof/>
        </w:rPr>
        <w:drawing>
          <wp:inline distT="0" distB="0" distL="0" distR="0" wp14:anchorId="1980DE4F" wp14:editId="75C7C73B">
            <wp:extent cx="6949440" cy="4504823"/>
            <wp:effectExtent l="127000" t="127000" r="213360" b="1943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5-18 at 10.02.1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077" cy="4507181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3042B3" w14:textId="77777777" w:rsidR="003513E3" w:rsidRDefault="003513E3" w:rsidP="003513E3"/>
    <w:p w14:paraId="0B0EA6D4" w14:textId="0A614137" w:rsidR="0009381B" w:rsidRPr="0076065D" w:rsidRDefault="007B3228" w:rsidP="00E17FDF">
      <w:pPr>
        <w:pStyle w:val="ListParagraph"/>
        <w:numPr>
          <w:ilvl w:val="0"/>
          <w:numId w:val="6"/>
        </w:numPr>
      </w:pPr>
      <w:r>
        <w:t xml:space="preserve">Select the </w:t>
      </w:r>
      <w:r w:rsidRPr="005172C1">
        <w:rPr>
          <w:b/>
        </w:rPr>
        <w:t>Term(s)</w:t>
      </w:r>
      <w:r>
        <w:t xml:space="preserve"> for your report</w:t>
      </w:r>
      <w:r w:rsidRPr="0076065D">
        <w:t>.</w:t>
      </w:r>
      <w:r>
        <w:t xml:space="preserve">  Use the </w:t>
      </w:r>
      <w:r w:rsidRPr="005172C1">
        <w:rPr>
          <w:i/>
        </w:rPr>
        <w:t>CTRL</w:t>
      </w:r>
      <w:r>
        <w:t xml:space="preserve"> or </w:t>
      </w:r>
      <w:r w:rsidRPr="005172C1">
        <w:rPr>
          <w:i/>
        </w:rPr>
        <w:t>COMMAND</w:t>
      </w:r>
      <w:r>
        <w:t xml:space="preserve"> keyboar</w:t>
      </w:r>
      <w:r w:rsidR="001F0AF2">
        <w:t xml:space="preserve">d key to select multiple terms.  </w:t>
      </w:r>
      <w:r w:rsidR="001F0AF2" w:rsidRPr="001F0AF2">
        <w:rPr>
          <w:b/>
        </w:rPr>
        <w:t>*</w:t>
      </w:r>
      <w:r w:rsidRPr="001F0AF2">
        <w:rPr>
          <w:b/>
        </w:rPr>
        <w:t>Note</w:t>
      </w:r>
      <w:r>
        <w:t>: If you do not select a term, the default selection will be used for your report.</w:t>
      </w:r>
    </w:p>
    <w:p w14:paraId="07F459BB" w14:textId="77777777" w:rsidR="007B3228" w:rsidRDefault="007B3228" w:rsidP="007B3228">
      <w:pPr>
        <w:pStyle w:val="ListParagraph"/>
        <w:numPr>
          <w:ilvl w:val="0"/>
          <w:numId w:val="6"/>
        </w:numPr>
      </w:pPr>
      <w:r>
        <w:t xml:space="preserve">Select the </w:t>
      </w:r>
      <w:r w:rsidRPr="007B3228">
        <w:rPr>
          <w:b/>
        </w:rPr>
        <w:t>Award Status</w:t>
      </w:r>
      <w:r>
        <w:t>; the default selection is ALL, However you can select:</w:t>
      </w:r>
    </w:p>
    <w:p w14:paraId="44231F7E" w14:textId="77777777" w:rsidR="007B3228" w:rsidRDefault="007B3228" w:rsidP="007B3228">
      <w:pPr>
        <w:pStyle w:val="ListParagraph"/>
        <w:numPr>
          <w:ilvl w:val="1"/>
          <w:numId w:val="6"/>
        </w:numPr>
      </w:pPr>
      <w:r>
        <w:t>Approved</w:t>
      </w:r>
    </w:p>
    <w:p w14:paraId="127C0655" w14:textId="77777777" w:rsidR="007B3228" w:rsidRDefault="007B3228" w:rsidP="007B3228">
      <w:pPr>
        <w:pStyle w:val="ListParagraph"/>
        <w:numPr>
          <w:ilvl w:val="1"/>
          <w:numId w:val="6"/>
        </w:numPr>
      </w:pPr>
      <w:r>
        <w:t>Denied</w:t>
      </w:r>
    </w:p>
    <w:p w14:paraId="3B0BB163" w14:textId="77777777" w:rsidR="007B3228" w:rsidRDefault="007B3228" w:rsidP="007B3228">
      <w:pPr>
        <w:pStyle w:val="ListParagraph"/>
        <w:numPr>
          <w:ilvl w:val="1"/>
          <w:numId w:val="6"/>
        </w:numPr>
      </w:pPr>
      <w:r>
        <w:t>Canceled</w:t>
      </w:r>
    </w:p>
    <w:p w14:paraId="4AA0F9E2" w14:textId="77777777" w:rsidR="007B3228" w:rsidRDefault="007B3228" w:rsidP="007B3228">
      <w:pPr>
        <w:pStyle w:val="ListParagraph"/>
        <w:numPr>
          <w:ilvl w:val="1"/>
          <w:numId w:val="6"/>
        </w:numPr>
      </w:pPr>
      <w:r>
        <w:t>DPR Processed</w:t>
      </w:r>
    </w:p>
    <w:p w14:paraId="1C9F218E" w14:textId="25D7029B" w:rsidR="007B3228" w:rsidRDefault="007B3228" w:rsidP="007B3228">
      <w:pPr>
        <w:pStyle w:val="ListParagraph"/>
        <w:numPr>
          <w:ilvl w:val="1"/>
          <w:numId w:val="6"/>
        </w:numPr>
      </w:pPr>
      <w:r>
        <w:t>Other (Note:  This option will display all awards not yet processed and waiting in the Fund Specialist’s processing workflow queue.)</w:t>
      </w:r>
    </w:p>
    <w:p w14:paraId="5759E9D3" w14:textId="77777777" w:rsidR="00D407C9" w:rsidRDefault="00D407C9">
      <w:r>
        <w:br w:type="page"/>
      </w:r>
    </w:p>
    <w:p w14:paraId="2F6C2788" w14:textId="77777777" w:rsidR="00D407C9" w:rsidRDefault="00D407C9" w:rsidP="00D407C9"/>
    <w:p w14:paraId="795A27EA" w14:textId="78B506BF" w:rsidR="00076F63" w:rsidRDefault="007B3228" w:rsidP="007B3228">
      <w:pPr>
        <w:pStyle w:val="ListParagraph"/>
        <w:numPr>
          <w:ilvl w:val="0"/>
          <w:numId w:val="6"/>
        </w:numPr>
      </w:pPr>
      <w:r>
        <w:t xml:space="preserve">Select a </w:t>
      </w:r>
      <w:r w:rsidRPr="00076F63">
        <w:rPr>
          <w:b/>
        </w:rPr>
        <w:t>Report Output</w:t>
      </w:r>
      <w:r>
        <w:t xml:space="preserve"> type, either </w:t>
      </w:r>
      <w:r w:rsidRPr="00076F63">
        <w:rPr>
          <w:i/>
        </w:rPr>
        <w:t>HTML</w:t>
      </w:r>
      <w:r>
        <w:t xml:space="preserve"> or </w:t>
      </w:r>
      <w:r w:rsidRPr="00076F63">
        <w:rPr>
          <w:i/>
        </w:rPr>
        <w:t>Excel</w:t>
      </w:r>
      <w:r>
        <w:t>.</w:t>
      </w:r>
      <w:r w:rsidR="00D407C9">
        <w:t xml:space="preserve">  If you select </w:t>
      </w:r>
      <w:r w:rsidR="00D407C9" w:rsidRPr="00D407C9">
        <w:rPr>
          <w:i/>
        </w:rPr>
        <w:t>HTML</w:t>
      </w:r>
      <w:r w:rsidR="00D407C9">
        <w:t xml:space="preserve">, it will display the report within the browser.  If you select </w:t>
      </w:r>
      <w:r w:rsidR="00D407C9" w:rsidRPr="00D407C9">
        <w:rPr>
          <w:i/>
        </w:rPr>
        <w:t>Excel</w:t>
      </w:r>
      <w:r w:rsidR="00D407C9">
        <w:rPr>
          <w:i/>
        </w:rPr>
        <w:t xml:space="preserve">, </w:t>
      </w:r>
      <w:r w:rsidR="00AA7008">
        <w:t>it will download the file where you can open in MS Excel application, as shown below:</w:t>
      </w:r>
    </w:p>
    <w:p w14:paraId="04564DDC" w14:textId="77777777" w:rsidR="00AA7008" w:rsidRDefault="00AA7008" w:rsidP="00AA7008"/>
    <w:p w14:paraId="3C753D14" w14:textId="756AA913" w:rsidR="00AA7008" w:rsidRDefault="00AA7008" w:rsidP="00AA7008">
      <w:pPr>
        <w:ind w:hanging="900"/>
      </w:pPr>
      <w:r w:rsidRPr="0076065D">
        <w:rPr>
          <w:noProof/>
        </w:rPr>
        <w:drawing>
          <wp:inline distT="0" distB="0" distL="0" distR="0" wp14:anchorId="17E52B3A" wp14:editId="04D89D51">
            <wp:extent cx="6283960" cy="3441215"/>
            <wp:effectExtent l="127000" t="127000" r="193040" b="1911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5-18 at 10.02.15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764" cy="3441655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1E59C" w14:textId="01B01EAE" w:rsidR="005172C1" w:rsidRDefault="005172C1" w:rsidP="005172C1"/>
    <w:p w14:paraId="09914B5E" w14:textId="39D9F583" w:rsidR="0044354E" w:rsidRDefault="007B3228" w:rsidP="005172C1">
      <w:r>
        <w:t>To generate a specific report, enter one or more of the following parameters:</w:t>
      </w:r>
    </w:p>
    <w:p w14:paraId="2C466FF7" w14:textId="77777777" w:rsidR="005172C1" w:rsidRDefault="005172C1" w:rsidP="005172C1"/>
    <w:p w14:paraId="42AC4B7A" w14:textId="77777777" w:rsidR="00AB6A2A" w:rsidRDefault="00AB6A2A" w:rsidP="00AB6A2A">
      <w:pPr>
        <w:pStyle w:val="ListParagraph"/>
        <w:numPr>
          <w:ilvl w:val="0"/>
          <w:numId w:val="6"/>
        </w:numPr>
      </w:pPr>
      <w:r>
        <w:t xml:space="preserve">Enter an </w:t>
      </w:r>
      <w:r w:rsidRPr="00C45493">
        <w:rPr>
          <w:b/>
        </w:rPr>
        <w:t>Initiator ID</w:t>
      </w:r>
      <w:r>
        <w:t xml:space="preserve"> (800#) to generate a report with activity for the person who submitted the award form.</w:t>
      </w:r>
    </w:p>
    <w:p w14:paraId="66D8541F" w14:textId="77777777" w:rsidR="00AB6A2A" w:rsidRDefault="00AB6A2A" w:rsidP="00AB6A2A">
      <w:pPr>
        <w:pStyle w:val="ListParagraph"/>
        <w:numPr>
          <w:ilvl w:val="0"/>
          <w:numId w:val="6"/>
        </w:numPr>
      </w:pPr>
      <w:r>
        <w:t xml:space="preserve">Enter a </w:t>
      </w:r>
      <w:r w:rsidRPr="00076F63">
        <w:rPr>
          <w:b/>
        </w:rPr>
        <w:t>SID</w:t>
      </w:r>
      <w:r>
        <w:t xml:space="preserve"> (Student’s UNCC ID) to display a particular student’s award information.</w:t>
      </w:r>
    </w:p>
    <w:p w14:paraId="115F500D" w14:textId="77777777" w:rsidR="001A70DA" w:rsidRDefault="001A70DA">
      <w:r>
        <w:br w:type="page"/>
      </w:r>
    </w:p>
    <w:p w14:paraId="108EB8F9" w14:textId="77777777" w:rsidR="001A70DA" w:rsidRDefault="001A70DA" w:rsidP="001A70DA"/>
    <w:p w14:paraId="7F520F04" w14:textId="77777777" w:rsidR="001A70DA" w:rsidRDefault="00AB6A2A" w:rsidP="00AB6A2A">
      <w:pPr>
        <w:pStyle w:val="ListParagraph"/>
        <w:numPr>
          <w:ilvl w:val="0"/>
          <w:numId w:val="6"/>
        </w:numPr>
      </w:pPr>
      <w:r>
        <w:t xml:space="preserve">Enter a </w:t>
      </w:r>
      <w:r w:rsidRPr="00076F63">
        <w:rPr>
          <w:b/>
        </w:rPr>
        <w:t>Fund</w:t>
      </w:r>
      <w:r>
        <w:t xml:space="preserve"> to display </w:t>
      </w:r>
      <w:r w:rsidR="001A70DA">
        <w:t>particular</w:t>
      </w:r>
      <w:r>
        <w:t xml:space="preserve"> Fund’s award information.</w:t>
      </w:r>
      <w:r w:rsidR="001A70DA">
        <w:t xml:space="preserve">   </w:t>
      </w:r>
    </w:p>
    <w:p w14:paraId="135AA12C" w14:textId="77777777" w:rsidR="001A70DA" w:rsidRDefault="001A70DA" w:rsidP="001A70DA">
      <w:pPr>
        <w:rPr>
          <w:b/>
        </w:rPr>
      </w:pPr>
    </w:p>
    <w:p w14:paraId="76C49AA8" w14:textId="0A1717AC" w:rsidR="00076F63" w:rsidRDefault="001A70DA" w:rsidP="001A70DA">
      <w:pPr>
        <w:ind w:left="360"/>
        <w:jc w:val="both"/>
      </w:pPr>
      <w:r w:rsidRPr="001A70DA">
        <w:rPr>
          <w:b/>
        </w:rPr>
        <w:t>*Note</w:t>
      </w:r>
      <w:r>
        <w:t>:  You can enter a partial fund number, etc. “</w:t>
      </w:r>
      <w:r w:rsidRPr="001A70DA">
        <w:rPr>
          <w:b/>
        </w:rPr>
        <w:t>5</w:t>
      </w:r>
      <w:r>
        <w:t>”, to generate a report for all Grant funded awards, as shown below:</w:t>
      </w:r>
    </w:p>
    <w:p w14:paraId="34CE4F33" w14:textId="77777777" w:rsidR="00076F63" w:rsidRDefault="00076F63" w:rsidP="00076F63"/>
    <w:p w14:paraId="71DE5256" w14:textId="0431212C" w:rsidR="00AA7008" w:rsidRDefault="001A70DA" w:rsidP="001A70DA">
      <w:pPr>
        <w:ind w:hanging="810"/>
      </w:pPr>
      <w:r w:rsidRPr="0076065D">
        <w:rPr>
          <w:noProof/>
        </w:rPr>
        <w:drawing>
          <wp:inline distT="0" distB="0" distL="0" distR="0" wp14:anchorId="6BD24BFB" wp14:editId="48D4D746">
            <wp:extent cx="6290945" cy="4047663"/>
            <wp:effectExtent l="127000" t="127000" r="211455" b="1943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5-18 at 10.02.15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6" cy="4048076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A7008">
        <w:br w:type="page"/>
      </w:r>
    </w:p>
    <w:p w14:paraId="7909B11D" w14:textId="77777777" w:rsidR="00AA7008" w:rsidRDefault="00AA7008" w:rsidP="00AA7008"/>
    <w:p w14:paraId="6BE50B11" w14:textId="1A5B8590" w:rsidR="00076F63" w:rsidRDefault="00076F63" w:rsidP="00076F63">
      <w:pPr>
        <w:pStyle w:val="ListParagraph"/>
        <w:numPr>
          <w:ilvl w:val="0"/>
          <w:numId w:val="6"/>
        </w:numPr>
      </w:pPr>
      <w:r>
        <w:t>Click the SUBMIT but</w:t>
      </w:r>
      <w:r w:rsidR="00AB6A2A">
        <w:t xml:space="preserve">ton to generate the report.  </w:t>
      </w:r>
      <w:r w:rsidR="00AA7008">
        <w:t xml:space="preserve">If you selected </w:t>
      </w:r>
      <w:r w:rsidR="00AA7008" w:rsidRPr="00AA7008">
        <w:rPr>
          <w:i/>
        </w:rPr>
        <w:t>HTML</w:t>
      </w:r>
      <w:r w:rsidR="00AA7008">
        <w:t xml:space="preserve"> report output type, a</w:t>
      </w:r>
      <w:r>
        <w:t xml:space="preserve"> new browser </w:t>
      </w:r>
      <w:r w:rsidR="00AB6A2A">
        <w:t xml:space="preserve">window or </w:t>
      </w:r>
      <w:r>
        <w:t>tab will open displaying the report you requested, as shown below:</w:t>
      </w:r>
    </w:p>
    <w:p w14:paraId="289934A3" w14:textId="77777777" w:rsidR="00927449" w:rsidRDefault="00927449" w:rsidP="00927449"/>
    <w:p w14:paraId="44227E13" w14:textId="77777777" w:rsidR="003852A6" w:rsidRDefault="00927449" w:rsidP="003852A6">
      <w:pPr>
        <w:ind w:hanging="1620"/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7B114D30" wp14:editId="5DBABF99">
            <wp:extent cx="7254152" cy="2791460"/>
            <wp:effectExtent l="127000" t="127000" r="213995" b="2057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2-02 at 3.53.52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712" cy="2792060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alpha val="75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957876" w14:textId="3A614299" w:rsidR="003852A6" w:rsidRPr="003852A6" w:rsidRDefault="003852A6" w:rsidP="003852A6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exit Report Express or the generated report, close the tab or browser.</w:t>
      </w:r>
    </w:p>
    <w:p w14:paraId="1FF01216" w14:textId="77777777" w:rsidR="003852A6" w:rsidRDefault="003852A6" w:rsidP="003852A6">
      <w:pPr>
        <w:ind w:hanging="1710"/>
        <w:jc w:val="center"/>
        <w:rPr>
          <w:rFonts w:eastAsia="Times New Roman" w:cs="Times New Roman"/>
        </w:rPr>
      </w:pPr>
    </w:p>
    <w:p w14:paraId="42AD5D3D" w14:textId="7A4B7A16" w:rsidR="003513E3" w:rsidRPr="003852A6" w:rsidRDefault="003513E3" w:rsidP="003852A6">
      <w:pPr>
        <w:ind w:hanging="1710"/>
      </w:pPr>
      <w:r w:rsidRPr="003852A6">
        <w:rPr>
          <w:rFonts w:eastAsia="Times New Roman" w:cs="Times New Roman"/>
        </w:rPr>
        <w:br w:type="page"/>
      </w:r>
    </w:p>
    <w:p w14:paraId="0FDEC1D5" w14:textId="77777777" w:rsidR="003513E3" w:rsidRDefault="003513E3" w:rsidP="002B1398">
      <w:pPr>
        <w:ind w:left="360"/>
        <w:jc w:val="both"/>
        <w:rPr>
          <w:rFonts w:eastAsia="Times New Roman" w:cs="Times New Roman"/>
        </w:rPr>
      </w:pPr>
    </w:p>
    <w:p w14:paraId="06D10566" w14:textId="171ED53D" w:rsidR="00E25EDD" w:rsidRPr="00E25EDD" w:rsidRDefault="00E25EDD" w:rsidP="003744A3">
      <w:pPr>
        <w:rPr>
          <w:sz w:val="32"/>
          <w:szCs w:val="32"/>
        </w:rPr>
      </w:pPr>
      <w:r w:rsidRPr="00E25EDD">
        <w:rPr>
          <w:sz w:val="32"/>
          <w:szCs w:val="32"/>
        </w:rPr>
        <w:t>Appendix</w:t>
      </w:r>
    </w:p>
    <w:p w14:paraId="1BC8D121" w14:textId="77777777" w:rsidR="00E25EDD" w:rsidRDefault="00E25EDD" w:rsidP="00FA6759"/>
    <w:p w14:paraId="333FEF55" w14:textId="232963CF" w:rsidR="008F0628" w:rsidRPr="008F0628" w:rsidRDefault="008F0628" w:rsidP="008F0628">
      <w:pPr>
        <w:pStyle w:val="ListParagraph"/>
        <w:numPr>
          <w:ilvl w:val="0"/>
          <w:numId w:val="24"/>
        </w:numPr>
      </w:pPr>
      <w:r>
        <w:t xml:space="preserve">Browser Bookmark URL – </w:t>
      </w:r>
      <w:hyperlink r:id="rId17" w:history="1">
        <w:r w:rsidR="003852A6">
          <w:rPr>
            <w:rStyle w:val="Hyperlink"/>
            <w:rFonts w:cs="Lucida Grande"/>
          </w:rPr>
          <w:t>http://reportexpress.uncc.edu/</w:t>
        </w:r>
      </w:hyperlink>
    </w:p>
    <w:p w14:paraId="3D1E6D0C" w14:textId="003A650A" w:rsidR="008F0628" w:rsidRPr="008F0628" w:rsidRDefault="008F0628" w:rsidP="008F0628">
      <w:pPr>
        <w:pStyle w:val="ListParagraph"/>
        <w:numPr>
          <w:ilvl w:val="0"/>
          <w:numId w:val="24"/>
        </w:numPr>
      </w:pPr>
      <w:r>
        <w:rPr>
          <w:rFonts w:cs="Lucida Grande"/>
          <w:color w:val="000000"/>
        </w:rPr>
        <w:t>Contact IT Service Desk fo</w:t>
      </w:r>
      <w:r w:rsidR="003852A6">
        <w:rPr>
          <w:rFonts w:cs="Lucida Grande"/>
          <w:color w:val="000000"/>
        </w:rPr>
        <w:t xml:space="preserve">r any technical issues with Report Express or your </w:t>
      </w:r>
      <w:r>
        <w:rPr>
          <w:rFonts w:cs="Lucida Grande"/>
          <w:color w:val="000000"/>
        </w:rPr>
        <w:t>browser:</w:t>
      </w:r>
    </w:p>
    <w:p w14:paraId="4735BC37" w14:textId="1AC5A819" w:rsidR="008F0628" w:rsidRPr="008F0628" w:rsidRDefault="008F0628" w:rsidP="008F0628">
      <w:pPr>
        <w:pStyle w:val="ListParagraph"/>
        <w:numPr>
          <w:ilvl w:val="1"/>
          <w:numId w:val="24"/>
        </w:numPr>
      </w:pPr>
      <w:r>
        <w:rPr>
          <w:rFonts w:cs="Lucida Grande"/>
          <w:color w:val="000000"/>
        </w:rPr>
        <w:t xml:space="preserve"> Call 704-687-5500 (7-5500)</w:t>
      </w:r>
    </w:p>
    <w:p w14:paraId="637B5A6B" w14:textId="57018389" w:rsidR="008F0628" w:rsidRPr="008F0628" w:rsidRDefault="00812A83" w:rsidP="008F0628">
      <w:pPr>
        <w:pStyle w:val="ListParagraph"/>
        <w:numPr>
          <w:ilvl w:val="1"/>
          <w:numId w:val="24"/>
        </w:numPr>
      </w:pPr>
      <w:hyperlink r:id="rId18" w:history="1">
        <w:r w:rsidR="008F0628" w:rsidRPr="008F0628">
          <w:rPr>
            <w:rStyle w:val="Hyperlink"/>
            <w:rFonts w:cs="Lucida Grande"/>
          </w:rPr>
          <w:t>HelpDesk Online</w:t>
        </w:r>
      </w:hyperlink>
    </w:p>
    <w:p w14:paraId="15B6AB2A" w14:textId="178466B4" w:rsidR="008F0628" w:rsidRPr="00FA6759" w:rsidRDefault="008F0628" w:rsidP="008F0628">
      <w:pPr>
        <w:pStyle w:val="ListParagraph"/>
        <w:numPr>
          <w:ilvl w:val="1"/>
          <w:numId w:val="24"/>
        </w:numPr>
      </w:pPr>
      <w:r>
        <w:rPr>
          <w:rFonts w:cs="Lucida Grande"/>
          <w:color w:val="000000"/>
        </w:rPr>
        <w:t xml:space="preserve">Email </w:t>
      </w:r>
      <w:hyperlink r:id="rId19" w:history="1">
        <w:r w:rsidRPr="00397EE0">
          <w:rPr>
            <w:rStyle w:val="Hyperlink"/>
            <w:rFonts w:cs="Lucida Grande"/>
          </w:rPr>
          <w:t>help@uncc.edu</w:t>
        </w:r>
      </w:hyperlink>
      <w:r>
        <w:rPr>
          <w:rFonts w:cs="Lucida Grande"/>
          <w:color w:val="000000"/>
        </w:rPr>
        <w:t xml:space="preserve"> </w:t>
      </w:r>
    </w:p>
    <w:sectPr w:rsidR="008F0628" w:rsidRPr="00FA6759" w:rsidSect="003B5989"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48A6" w14:textId="77777777" w:rsidR="00B04C1D" w:rsidRDefault="00B04C1D" w:rsidP="00EE6C0F">
      <w:r>
        <w:separator/>
      </w:r>
    </w:p>
  </w:endnote>
  <w:endnote w:type="continuationSeparator" w:id="0">
    <w:p w14:paraId="3607C1AA" w14:textId="77777777" w:rsidR="00B04C1D" w:rsidRDefault="00B04C1D" w:rsidP="00EE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76AB" w14:textId="77777777" w:rsidR="00B04C1D" w:rsidRDefault="00B04C1D" w:rsidP="003B5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88957" w14:textId="77777777" w:rsidR="00B04C1D" w:rsidRDefault="00B04C1D" w:rsidP="00EE6C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82DB" w14:textId="77777777" w:rsidR="00B04C1D" w:rsidRDefault="00B04C1D" w:rsidP="00B52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A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C06CD0" w14:textId="475FD03E" w:rsidR="00B04C1D" w:rsidRPr="004C3F9A" w:rsidRDefault="00B04C1D" w:rsidP="00956661">
    <w:pPr>
      <w:rPr>
        <w:sz w:val="18"/>
        <w:szCs w:val="18"/>
      </w:rPr>
    </w:pPr>
    <w:r>
      <w:rPr>
        <w:sz w:val="18"/>
        <w:szCs w:val="18"/>
      </w:rPr>
      <w:t>Research &amp; Economic Development SEA Report User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CBAE" w14:textId="77777777" w:rsidR="00B04C1D" w:rsidRDefault="00B04C1D" w:rsidP="00EE6C0F">
      <w:r>
        <w:separator/>
      </w:r>
    </w:p>
  </w:footnote>
  <w:footnote w:type="continuationSeparator" w:id="0">
    <w:p w14:paraId="474E2239" w14:textId="77777777" w:rsidR="00B04C1D" w:rsidRDefault="00B04C1D" w:rsidP="00EE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81F7" w14:textId="77777777" w:rsidR="00B04C1D" w:rsidRDefault="00B04C1D" w:rsidP="00EE6C0F">
    <w:pPr>
      <w:pStyle w:val="Header"/>
      <w:jc w:val="center"/>
    </w:pPr>
    <w:r>
      <w:rPr>
        <w:noProof/>
      </w:rPr>
      <w:drawing>
        <wp:inline distT="0" distB="0" distL="0" distR="0" wp14:anchorId="62172BC3" wp14:editId="2DF6BBB8">
          <wp:extent cx="1765300" cy="762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C_Logo_1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88EA" w14:textId="5E55FC3B" w:rsidR="00B04C1D" w:rsidRDefault="00B04C1D" w:rsidP="003B5989">
    <w:pPr>
      <w:pStyle w:val="Header"/>
      <w:jc w:val="center"/>
    </w:pPr>
    <w:r>
      <w:rPr>
        <w:noProof/>
      </w:rPr>
      <w:drawing>
        <wp:inline distT="0" distB="0" distL="0" distR="0" wp14:anchorId="23BA42F8" wp14:editId="346CC687">
          <wp:extent cx="1765300" cy="76200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C_Logo_1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454"/>
    <w:multiLevelType w:val="hybridMultilevel"/>
    <w:tmpl w:val="4CB06F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1114E"/>
    <w:multiLevelType w:val="hybridMultilevel"/>
    <w:tmpl w:val="DA78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4F0"/>
    <w:multiLevelType w:val="hybridMultilevel"/>
    <w:tmpl w:val="C11E5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57C80"/>
    <w:multiLevelType w:val="hybridMultilevel"/>
    <w:tmpl w:val="0C1A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16E3"/>
    <w:multiLevelType w:val="hybridMultilevel"/>
    <w:tmpl w:val="62CA3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E1133"/>
    <w:multiLevelType w:val="hybridMultilevel"/>
    <w:tmpl w:val="9498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42F"/>
    <w:multiLevelType w:val="hybridMultilevel"/>
    <w:tmpl w:val="F3ACC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323D3"/>
    <w:multiLevelType w:val="hybridMultilevel"/>
    <w:tmpl w:val="F740F3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3368E"/>
    <w:multiLevelType w:val="hybridMultilevel"/>
    <w:tmpl w:val="27D80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A86A05"/>
    <w:multiLevelType w:val="hybridMultilevel"/>
    <w:tmpl w:val="747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502"/>
    <w:multiLevelType w:val="hybridMultilevel"/>
    <w:tmpl w:val="9DDEE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DE579A"/>
    <w:multiLevelType w:val="hybridMultilevel"/>
    <w:tmpl w:val="F4AAD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70DC3"/>
    <w:multiLevelType w:val="multilevel"/>
    <w:tmpl w:val="83F02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A4949"/>
    <w:multiLevelType w:val="hybridMultilevel"/>
    <w:tmpl w:val="91B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25C5E"/>
    <w:multiLevelType w:val="hybridMultilevel"/>
    <w:tmpl w:val="AD74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705B9"/>
    <w:multiLevelType w:val="hybridMultilevel"/>
    <w:tmpl w:val="5276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1674"/>
    <w:multiLevelType w:val="hybridMultilevel"/>
    <w:tmpl w:val="1E7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D3396"/>
    <w:multiLevelType w:val="multilevel"/>
    <w:tmpl w:val="F740F3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D08EE"/>
    <w:multiLevelType w:val="multilevel"/>
    <w:tmpl w:val="31980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E14A29"/>
    <w:multiLevelType w:val="hybridMultilevel"/>
    <w:tmpl w:val="A5F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664A0"/>
    <w:multiLevelType w:val="hybridMultilevel"/>
    <w:tmpl w:val="13B6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22F4C"/>
    <w:multiLevelType w:val="hybridMultilevel"/>
    <w:tmpl w:val="70BC558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62C60CC8"/>
    <w:multiLevelType w:val="hybridMultilevel"/>
    <w:tmpl w:val="0C6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53F23"/>
    <w:multiLevelType w:val="hybridMultilevel"/>
    <w:tmpl w:val="B72CA0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A5599"/>
    <w:multiLevelType w:val="hybridMultilevel"/>
    <w:tmpl w:val="EC02B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3A3977"/>
    <w:multiLevelType w:val="hybridMultilevel"/>
    <w:tmpl w:val="80FA6FEE"/>
    <w:lvl w:ilvl="0" w:tplc="0409000F">
      <w:start w:val="1"/>
      <w:numFmt w:val="decimal"/>
      <w:lvlText w:val="%1."/>
      <w:lvlJc w:val="left"/>
      <w:pPr>
        <w:ind w:left="-99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7">
    <w:nsid w:val="6BB84CDC"/>
    <w:multiLevelType w:val="hybridMultilevel"/>
    <w:tmpl w:val="9C6C5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77352"/>
    <w:multiLevelType w:val="hybridMultilevel"/>
    <w:tmpl w:val="C4A6C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B3252"/>
    <w:multiLevelType w:val="hybridMultilevel"/>
    <w:tmpl w:val="646AD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B1039"/>
    <w:multiLevelType w:val="hybridMultilevel"/>
    <w:tmpl w:val="3A8C614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>
    <w:nsid w:val="732E0758"/>
    <w:multiLevelType w:val="hybridMultilevel"/>
    <w:tmpl w:val="FB92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EE104D"/>
    <w:multiLevelType w:val="multilevel"/>
    <w:tmpl w:val="646AD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550E7"/>
    <w:multiLevelType w:val="hybridMultilevel"/>
    <w:tmpl w:val="D29E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25"/>
  </w:num>
  <w:num w:numId="7">
    <w:abstractNumId w:val="33"/>
  </w:num>
  <w:num w:numId="8">
    <w:abstractNumId w:val="17"/>
  </w:num>
  <w:num w:numId="9">
    <w:abstractNumId w:val="11"/>
  </w:num>
  <w:num w:numId="10">
    <w:abstractNumId w:val="6"/>
  </w:num>
  <w:num w:numId="11">
    <w:abstractNumId w:val="7"/>
  </w:num>
  <w:num w:numId="12">
    <w:abstractNumId w:val="31"/>
  </w:num>
  <w:num w:numId="13">
    <w:abstractNumId w:val="15"/>
  </w:num>
  <w:num w:numId="14">
    <w:abstractNumId w:val="0"/>
  </w:num>
  <w:num w:numId="15">
    <w:abstractNumId w:val="20"/>
  </w:num>
  <w:num w:numId="16">
    <w:abstractNumId w:val="29"/>
  </w:num>
  <w:num w:numId="17">
    <w:abstractNumId w:val="32"/>
  </w:num>
  <w:num w:numId="18">
    <w:abstractNumId w:val="19"/>
  </w:num>
  <w:num w:numId="19">
    <w:abstractNumId w:val="13"/>
  </w:num>
  <w:num w:numId="20">
    <w:abstractNumId w:val="24"/>
  </w:num>
  <w:num w:numId="21">
    <w:abstractNumId w:val="9"/>
  </w:num>
  <w:num w:numId="22">
    <w:abstractNumId w:val="8"/>
  </w:num>
  <w:num w:numId="23">
    <w:abstractNumId w:val="18"/>
  </w:num>
  <w:num w:numId="24">
    <w:abstractNumId w:val="21"/>
  </w:num>
  <w:num w:numId="25">
    <w:abstractNumId w:val="3"/>
  </w:num>
  <w:num w:numId="26">
    <w:abstractNumId w:val="1"/>
  </w:num>
  <w:num w:numId="27">
    <w:abstractNumId w:val="27"/>
  </w:num>
  <w:num w:numId="28">
    <w:abstractNumId w:val="28"/>
  </w:num>
  <w:num w:numId="29">
    <w:abstractNumId w:val="12"/>
  </w:num>
  <w:num w:numId="30">
    <w:abstractNumId w:val="10"/>
  </w:num>
  <w:num w:numId="31">
    <w:abstractNumId w:val="30"/>
  </w:num>
  <w:num w:numId="32">
    <w:abstractNumId w:val="14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F"/>
    <w:rsid w:val="000055AF"/>
    <w:rsid w:val="00026360"/>
    <w:rsid w:val="00042856"/>
    <w:rsid w:val="00061EA7"/>
    <w:rsid w:val="000660AE"/>
    <w:rsid w:val="00072F74"/>
    <w:rsid w:val="00075C4E"/>
    <w:rsid w:val="00076F63"/>
    <w:rsid w:val="0008455F"/>
    <w:rsid w:val="000907F3"/>
    <w:rsid w:val="000909EE"/>
    <w:rsid w:val="0009381B"/>
    <w:rsid w:val="000947C3"/>
    <w:rsid w:val="000B2EB4"/>
    <w:rsid w:val="000C78E9"/>
    <w:rsid w:val="000D41DB"/>
    <w:rsid w:val="000D7A31"/>
    <w:rsid w:val="000F611C"/>
    <w:rsid w:val="00106274"/>
    <w:rsid w:val="0011670F"/>
    <w:rsid w:val="001250BA"/>
    <w:rsid w:val="00134BB5"/>
    <w:rsid w:val="0013526A"/>
    <w:rsid w:val="001559D6"/>
    <w:rsid w:val="00161123"/>
    <w:rsid w:val="001666C2"/>
    <w:rsid w:val="00175A2D"/>
    <w:rsid w:val="0018338D"/>
    <w:rsid w:val="00185178"/>
    <w:rsid w:val="001A2850"/>
    <w:rsid w:val="001A70DA"/>
    <w:rsid w:val="001C44E7"/>
    <w:rsid w:val="001E22FB"/>
    <w:rsid w:val="001E3362"/>
    <w:rsid w:val="001E3778"/>
    <w:rsid w:val="001F0AF2"/>
    <w:rsid w:val="0020286F"/>
    <w:rsid w:val="0022037F"/>
    <w:rsid w:val="00223441"/>
    <w:rsid w:val="00237FB3"/>
    <w:rsid w:val="0025283D"/>
    <w:rsid w:val="00260E30"/>
    <w:rsid w:val="00264509"/>
    <w:rsid w:val="00275246"/>
    <w:rsid w:val="002754FF"/>
    <w:rsid w:val="002801B5"/>
    <w:rsid w:val="002858C6"/>
    <w:rsid w:val="0029158E"/>
    <w:rsid w:val="002A0A78"/>
    <w:rsid w:val="002B1398"/>
    <w:rsid w:val="002C19F5"/>
    <w:rsid w:val="002D6D71"/>
    <w:rsid w:val="002E6D15"/>
    <w:rsid w:val="002F430F"/>
    <w:rsid w:val="00306A07"/>
    <w:rsid w:val="00314EC9"/>
    <w:rsid w:val="003250FC"/>
    <w:rsid w:val="00330941"/>
    <w:rsid w:val="00346552"/>
    <w:rsid w:val="003513E3"/>
    <w:rsid w:val="0035403B"/>
    <w:rsid w:val="00355B73"/>
    <w:rsid w:val="003727D0"/>
    <w:rsid w:val="00372B97"/>
    <w:rsid w:val="003744A3"/>
    <w:rsid w:val="00374D66"/>
    <w:rsid w:val="003852A6"/>
    <w:rsid w:val="003A20B6"/>
    <w:rsid w:val="003B5989"/>
    <w:rsid w:val="003B7631"/>
    <w:rsid w:val="003D222B"/>
    <w:rsid w:val="003D6A52"/>
    <w:rsid w:val="0040036A"/>
    <w:rsid w:val="004026FB"/>
    <w:rsid w:val="00417607"/>
    <w:rsid w:val="004333FE"/>
    <w:rsid w:val="0044354E"/>
    <w:rsid w:val="00493941"/>
    <w:rsid w:val="004A00D6"/>
    <w:rsid w:val="004A117D"/>
    <w:rsid w:val="004A2EC1"/>
    <w:rsid w:val="004A63EF"/>
    <w:rsid w:val="004B264C"/>
    <w:rsid w:val="004B473B"/>
    <w:rsid w:val="004B6C9F"/>
    <w:rsid w:val="004B6E70"/>
    <w:rsid w:val="004C3F9A"/>
    <w:rsid w:val="004D59A6"/>
    <w:rsid w:val="004E4739"/>
    <w:rsid w:val="00504922"/>
    <w:rsid w:val="005172C1"/>
    <w:rsid w:val="00520591"/>
    <w:rsid w:val="00544096"/>
    <w:rsid w:val="00550E7B"/>
    <w:rsid w:val="00555E0A"/>
    <w:rsid w:val="005607BB"/>
    <w:rsid w:val="00575718"/>
    <w:rsid w:val="0058283E"/>
    <w:rsid w:val="00584D7A"/>
    <w:rsid w:val="00593D28"/>
    <w:rsid w:val="005A22A0"/>
    <w:rsid w:val="005D3707"/>
    <w:rsid w:val="005F29B8"/>
    <w:rsid w:val="00605AA7"/>
    <w:rsid w:val="00622B9B"/>
    <w:rsid w:val="006324E2"/>
    <w:rsid w:val="00651380"/>
    <w:rsid w:val="00665C1E"/>
    <w:rsid w:val="00675744"/>
    <w:rsid w:val="006864B7"/>
    <w:rsid w:val="00687ED3"/>
    <w:rsid w:val="00694DF4"/>
    <w:rsid w:val="006A78C7"/>
    <w:rsid w:val="006B144E"/>
    <w:rsid w:val="006E787D"/>
    <w:rsid w:val="006F6B66"/>
    <w:rsid w:val="00716060"/>
    <w:rsid w:val="00716B5E"/>
    <w:rsid w:val="0072748B"/>
    <w:rsid w:val="00731F58"/>
    <w:rsid w:val="00737A77"/>
    <w:rsid w:val="007473B0"/>
    <w:rsid w:val="007556B8"/>
    <w:rsid w:val="0076065D"/>
    <w:rsid w:val="00761A5F"/>
    <w:rsid w:val="00776A4F"/>
    <w:rsid w:val="007839AE"/>
    <w:rsid w:val="007B3228"/>
    <w:rsid w:val="007B35BD"/>
    <w:rsid w:val="007C1A53"/>
    <w:rsid w:val="007D00FA"/>
    <w:rsid w:val="007D406A"/>
    <w:rsid w:val="007D5EF1"/>
    <w:rsid w:val="007E20DC"/>
    <w:rsid w:val="007E3488"/>
    <w:rsid w:val="007E6ECA"/>
    <w:rsid w:val="007F1035"/>
    <w:rsid w:val="00806FA1"/>
    <w:rsid w:val="00812A83"/>
    <w:rsid w:val="00835D36"/>
    <w:rsid w:val="00840727"/>
    <w:rsid w:val="00865BFD"/>
    <w:rsid w:val="00893A0B"/>
    <w:rsid w:val="008958C4"/>
    <w:rsid w:val="00895FEB"/>
    <w:rsid w:val="008A102C"/>
    <w:rsid w:val="008A319B"/>
    <w:rsid w:val="008B639A"/>
    <w:rsid w:val="008C7780"/>
    <w:rsid w:val="008F0628"/>
    <w:rsid w:val="00924A9F"/>
    <w:rsid w:val="00927449"/>
    <w:rsid w:val="00933144"/>
    <w:rsid w:val="00956661"/>
    <w:rsid w:val="00963A46"/>
    <w:rsid w:val="00963DB5"/>
    <w:rsid w:val="0097733D"/>
    <w:rsid w:val="009900E2"/>
    <w:rsid w:val="009A28B2"/>
    <w:rsid w:val="009A5498"/>
    <w:rsid w:val="009A6336"/>
    <w:rsid w:val="009B08AB"/>
    <w:rsid w:val="009E002B"/>
    <w:rsid w:val="009E4975"/>
    <w:rsid w:val="009F6856"/>
    <w:rsid w:val="00A01740"/>
    <w:rsid w:val="00A107AE"/>
    <w:rsid w:val="00A246DB"/>
    <w:rsid w:val="00A335F9"/>
    <w:rsid w:val="00A52841"/>
    <w:rsid w:val="00A67366"/>
    <w:rsid w:val="00A765B1"/>
    <w:rsid w:val="00A863DF"/>
    <w:rsid w:val="00AA41DD"/>
    <w:rsid w:val="00AA7008"/>
    <w:rsid w:val="00AB6A2A"/>
    <w:rsid w:val="00AC2D81"/>
    <w:rsid w:val="00AE2336"/>
    <w:rsid w:val="00AE4FA6"/>
    <w:rsid w:val="00B028F3"/>
    <w:rsid w:val="00B04C1D"/>
    <w:rsid w:val="00B212DD"/>
    <w:rsid w:val="00B2355D"/>
    <w:rsid w:val="00B51DA1"/>
    <w:rsid w:val="00B52252"/>
    <w:rsid w:val="00B53770"/>
    <w:rsid w:val="00B57FD2"/>
    <w:rsid w:val="00B60348"/>
    <w:rsid w:val="00B64EA8"/>
    <w:rsid w:val="00B7086A"/>
    <w:rsid w:val="00B94D18"/>
    <w:rsid w:val="00BB4244"/>
    <w:rsid w:val="00BB76FE"/>
    <w:rsid w:val="00BC0C3C"/>
    <w:rsid w:val="00BC70C6"/>
    <w:rsid w:val="00BD04AF"/>
    <w:rsid w:val="00BF1056"/>
    <w:rsid w:val="00BF1C16"/>
    <w:rsid w:val="00BF3D48"/>
    <w:rsid w:val="00C02FE2"/>
    <w:rsid w:val="00C03C60"/>
    <w:rsid w:val="00C21479"/>
    <w:rsid w:val="00C23DFB"/>
    <w:rsid w:val="00C41E7B"/>
    <w:rsid w:val="00C45493"/>
    <w:rsid w:val="00C45D62"/>
    <w:rsid w:val="00C4696F"/>
    <w:rsid w:val="00C57A58"/>
    <w:rsid w:val="00C73552"/>
    <w:rsid w:val="00C85BBF"/>
    <w:rsid w:val="00C940E5"/>
    <w:rsid w:val="00CA0CDC"/>
    <w:rsid w:val="00CE4A91"/>
    <w:rsid w:val="00D102A7"/>
    <w:rsid w:val="00D15504"/>
    <w:rsid w:val="00D407C9"/>
    <w:rsid w:val="00D41BA3"/>
    <w:rsid w:val="00D46744"/>
    <w:rsid w:val="00D52CE0"/>
    <w:rsid w:val="00D543E2"/>
    <w:rsid w:val="00D56917"/>
    <w:rsid w:val="00D634D7"/>
    <w:rsid w:val="00D70A21"/>
    <w:rsid w:val="00D76041"/>
    <w:rsid w:val="00D97450"/>
    <w:rsid w:val="00DA1A8C"/>
    <w:rsid w:val="00DA6E2C"/>
    <w:rsid w:val="00DD22EF"/>
    <w:rsid w:val="00DF21E3"/>
    <w:rsid w:val="00E00835"/>
    <w:rsid w:val="00E05A02"/>
    <w:rsid w:val="00E103AA"/>
    <w:rsid w:val="00E17FDF"/>
    <w:rsid w:val="00E25EDD"/>
    <w:rsid w:val="00E26F5C"/>
    <w:rsid w:val="00E413B4"/>
    <w:rsid w:val="00E46ADF"/>
    <w:rsid w:val="00E543EE"/>
    <w:rsid w:val="00E6385A"/>
    <w:rsid w:val="00E64943"/>
    <w:rsid w:val="00E711CB"/>
    <w:rsid w:val="00E739DD"/>
    <w:rsid w:val="00E76762"/>
    <w:rsid w:val="00E84445"/>
    <w:rsid w:val="00E84F40"/>
    <w:rsid w:val="00E86F92"/>
    <w:rsid w:val="00E91BAA"/>
    <w:rsid w:val="00E93629"/>
    <w:rsid w:val="00EC4BF9"/>
    <w:rsid w:val="00ED79D3"/>
    <w:rsid w:val="00EE10B6"/>
    <w:rsid w:val="00EE182E"/>
    <w:rsid w:val="00EE6C0F"/>
    <w:rsid w:val="00EE6E19"/>
    <w:rsid w:val="00EF6F83"/>
    <w:rsid w:val="00F07909"/>
    <w:rsid w:val="00F1613F"/>
    <w:rsid w:val="00F22F4A"/>
    <w:rsid w:val="00F25205"/>
    <w:rsid w:val="00F256F0"/>
    <w:rsid w:val="00F54A46"/>
    <w:rsid w:val="00F56F22"/>
    <w:rsid w:val="00F8527E"/>
    <w:rsid w:val="00F9306D"/>
    <w:rsid w:val="00FA4545"/>
    <w:rsid w:val="00FA6759"/>
    <w:rsid w:val="00FD0429"/>
    <w:rsid w:val="00FD244B"/>
    <w:rsid w:val="00FD7B48"/>
    <w:rsid w:val="00FE3EF7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60F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0F"/>
  </w:style>
  <w:style w:type="paragraph" w:styleId="Footer">
    <w:name w:val="footer"/>
    <w:basedOn w:val="Normal"/>
    <w:link w:val="Foot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0F"/>
  </w:style>
  <w:style w:type="paragraph" w:styleId="BalloonText">
    <w:name w:val="Balloon Text"/>
    <w:basedOn w:val="Normal"/>
    <w:link w:val="BalloonTextChar"/>
    <w:uiPriority w:val="99"/>
    <w:semiHidden/>
    <w:unhideWhenUsed/>
    <w:rsid w:val="00EE6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6C0F"/>
  </w:style>
  <w:style w:type="paragraph" w:styleId="ListParagraph">
    <w:name w:val="List Paragraph"/>
    <w:basedOn w:val="Normal"/>
    <w:uiPriority w:val="34"/>
    <w:qFormat/>
    <w:rsid w:val="00B5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5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F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856"/>
  </w:style>
  <w:style w:type="table" w:styleId="TableGrid">
    <w:name w:val="Table Grid"/>
    <w:basedOn w:val="TableNormal"/>
    <w:uiPriority w:val="39"/>
    <w:rsid w:val="001851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0F"/>
  </w:style>
  <w:style w:type="paragraph" w:styleId="Footer">
    <w:name w:val="footer"/>
    <w:basedOn w:val="Normal"/>
    <w:link w:val="FooterChar"/>
    <w:uiPriority w:val="99"/>
    <w:unhideWhenUsed/>
    <w:rsid w:val="00EE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0F"/>
  </w:style>
  <w:style w:type="paragraph" w:styleId="BalloonText">
    <w:name w:val="Balloon Text"/>
    <w:basedOn w:val="Normal"/>
    <w:link w:val="BalloonTextChar"/>
    <w:uiPriority w:val="99"/>
    <w:semiHidden/>
    <w:unhideWhenUsed/>
    <w:rsid w:val="00EE6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E6C0F"/>
  </w:style>
  <w:style w:type="paragraph" w:styleId="ListParagraph">
    <w:name w:val="List Paragraph"/>
    <w:basedOn w:val="Normal"/>
    <w:uiPriority w:val="34"/>
    <w:qFormat/>
    <w:rsid w:val="00B52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5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3F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7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856"/>
  </w:style>
  <w:style w:type="table" w:styleId="TableGrid">
    <w:name w:val="Table Grid"/>
    <w:basedOn w:val="TableNormal"/>
    <w:uiPriority w:val="39"/>
    <w:rsid w:val="001851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helpdesk.uncc.edu/helpde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reportexpress.uncc.ed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rtexpress.uncc.ed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hyperlink" Target="https://research.uncc.edu" TargetMode="External"/><Relationship Id="rId19" Type="http://schemas.openxmlformats.org/officeDocument/2006/relationships/hyperlink" Target="mailto:help@uncc.edu?subject=ImageNow%20RED%20SEA%20Online%20Form%20Iss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F61FE-FA6D-4DEB-85A6-98EDFF55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Vonda Lee</dc:creator>
  <cp:lastModifiedBy>test</cp:lastModifiedBy>
  <cp:revision>2</cp:revision>
  <cp:lastPrinted>2015-02-16T21:24:00Z</cp:lastPrinted>
  <dcterms:created xsi:type="dcterms:W3CDTF">2016-12-02T21:05:00Z</dcterms:created>
  <dcterms:modified xsi:type="dcterms:W3CDTF">2016-12-02T21:05:00Z</dcterms:modified>
</cp:coreProperties>
</file>